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ind w:firstLine="709" w:left="709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>
      <w:pPr>
        <w:pStyle w:val="Normal"/>
        <w:widowControl/>
        <w:spacing w:lineRule="auto" w:line="240" w:before="0" w:after="0"/>
        <w:ind w:firstLine="709" w:left="709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КОНКУРСЕ РЕКЛАМНЫХ МАТЕРИАЛОВ</w:t>
      </w:r>
    </w:p>
    <w:p>
      <w:pPr>
        <w:pStyle w:val="Normal"/>
        <w:widowControl/>
        <w:spacing w:lineRule="auto" w:line="240" w:before="0" w:after="0"/>
        <w:ind w:firstLine="709" w:left="709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«ДЕТСТВО БЕЗ РИСКА»</w:t>
      </w:r>
    </w:p>
    <w:p>
      <w:pPr>
        <w:pStyle w:val="Normal"/>
        <w:widowControl/>
        <w:spacing w:lineRule="auto" w:line="240" w:before="0" w:after="0"/>
        <w:ind w:firstLine="709" w:left="709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ListParagraph1"/>
        <w:widowControl/>
        <w:numPr>
          <w:ilvl w:val="0"/>
          <w:numId w:val="1"/>
        </w:numPr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>
      <w:pPr>
        <w:pStyle w:val="ListParagraph1"/>
        <w:widowControl/>
        <w:numPr>
          <w:ilvl w:val="1"/>
          <w:numId w:val="1"/>
        </w:numPr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определяет цели, задачи, порядок организации и проведения конкурса лучших содержательных рекламных материалов                     (далее – Конкурс), направленных на профилактику вовлечения несовершеннолетних в совершение преступлений и иных противоправных действий. </w:t>
      </w:r>
    </w:p>
    <w:p>
      <w:pPr>
        <w:pStyle w:val="ListParagraph1"/>
        <w:widowControl/>
        <w:numPr>
          <w:ilvl w:val="1"/>
          <w:numId w:val="1"/>
        </w:numPr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приурочен к Международному дню защиты детей                                  (1 июня) и проводится с целью активизации творческого и аналитического потенциала несовершеннолетних в сфере социальной антикриминальной рекламы. </w:t>
      </w:r>
    </w:p>
    <w:p>
      <w:pPr>
        <w:pStyle w:val="ListParagraph1"/>
        <w:widowControl/>
        <w:numPr>
          <w:ilvl w:val="1"/>
          <w:numId w:val="1"/>
        </w:numPr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Учредителем и организатором Конкурса выступает: Прокуратура Пермского края (далее – Организатор)</w:t>
      </w:r>
    </w:p>
    <w:p>
      <w:pPr>
        <w:pStyle w:val="ListParagraph1"/>
        <w:widowControl/>
        <w:numPr>
          <w:ilvl w:val="1"/>
          <w:numId w:val="1"/>
        </w:numPr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проводится на принципах добровольности, равных возможностей открытости и объективной оценки.</w:t>
      </w:r>
    </w:p>
    <w:p>
      <w:pPr>
        <w:pStyle w:val="ListParagraph1"/>
        <w:widowControl/>
        <w:numPr>
          <w:ilvl w:val="1"/>
          <w:numId w:val="1"/>
        </w:numPr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Рабочий язык Конкурса – русский. </w:t>
      </w:r>
    </w:p>
    <w:p>
      <w:pPr>
        <w:pStyle w:val="ListParagraph1"/>
        <w:widowControl/>
        <w:numPr>
          <w:ilvl w:val="1"/>
          <w:numId w:val="1"/>
        </w:numPr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Конкурсе размещается на официальном сайте Орган</w:t>
      </w:r>
      <w:r>
        <w:rPr>
          <w:rFonts w:ascii="Times New Roman" w:hAnsi="Times New Roman"/>
          <w:sz w:val="28"/>
        </w:rPr>
        <w:t>изатора</w:t>
      </w:r>
      <w:r>
        <w:rPr>
          <w:rFonts w:ascii="Times New Roman" w:hAnsi="Times New Roman"/>
          <w:sz w:val="28"/>
        </w:rPr>
        <w:t xml:space="preserve"> и в открытых источниках не позднее, чем за 30 календарных дней до даты окончания приема заявок.</w:t>
      </w:r>
    </w:p>
    <w:p>
      <w:pPr>
        <w:pStyle w:val="ListParagraph1"/>
        <w:widowControl/>
        <w:numPr>
          <w:ilvl w:val="0"/>
          <w:numId w:val="1"/>
        </w:numPr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Цели и задачи Конкурса</w:t>
      </w:r>
    </w:p>
    <w:p>
      <w:pPr>
        <w:pStyle w:val="ListParagraph1"/>
        <w:widowControl/>
        <w:spacing w:lineRule="auto" w:line="360" w:before="0" w:after="0"/>
        <w:ind w:hanging="0" w:left="709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Цели Конкурса – формирование у несовершеннолетних устойчивого негативного отношения к криминальной субкультуре, повышение уровня правосознания и снижение преступлений, связанных с манипулятивным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практиками вовлечения в преступную деятельность; привлечение внимания подрастающего поколения к проблемам их вовлечения в преступную деятельность; поощрение и поддержка творческих инициатив детей и молодежи в создании социальной рекламы. </w:t>
      </w:r>
    </w:p>
    <w:p>
      <w:pPr>
        <w:pStyle w:val="Normal"/>
        <w:widowControl/>
        <w:spacing w:lineRule="auto" w:line="360" w:before="0" w:after="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Основные задачи Конкурса:</w:t>
      </w:r>
    </w:p>
    <w:p>
      <w:pPr>
        <w:pStyle w:val="Normal"/>
        <w:widowControl/>
        <w:spacing w:lineRule="auto" w:line="360" w:before="0" w:after="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правовое просвещение населения;</w:t>
      </w:r>
    </w:p>
    <w:p>
      <w:pPr>
        <w:pStyle w:val="Normal"/>
        <w:widowControl/>
        <w:spacing w:lineRule="auto" w:line="360" w:before="0" w:after="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привлечение внимания общественности вопросам противодействия вовлечению несовершеннолетних в преступную и антиобщественную деятельность; развитие у участников навыков критического анализа информации, правовой грамотности и социально-ответственной коммуникации;</w:t>
      </w:r>
    </w:p>
    <w:p>
      <w:pPr>
        <w:pStyle w:val="Normal"/>
        <w:widowControl/>
        <w:spacing w:lineRule="auto" w:line="360" w:before="0" w:after="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банка содержательных антикриминальных рекламных материалов для последующего использования в образовательных и просветительских целях; укрепление доверия к органам прокуратуры и иным государственным органам, осуществляющим деятельность в сфере профилактики правонарушений несовершеннолетних, формирование позитивного отношения к проводимой ими работе;</w:t>
      </w:r>
    </w:p>
    <w:p>
      <w:pPr>
        <w:pStyle w:val="Normal"/>
        <w:widowControl/>
        <w:spacing w:lineRule="auto" w:line="360" w:before="0" w:after="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привлечение внимания институтов социализации (семья, школа, общественные объединения) к проблеме большого количества факторов риска вовлечения несовершеннолетних в преступления.</w:t>
      </w:r>
    </w:p>
    <w:p>
      <w:pPr>
        <w:pStyle w:val="Normal"/>
        <w:widowControl/>
        <w:spacing w:lineRule="auto" w:line="360" w:before="0" w:after="0"/>
        <w:ind w:hanging="0" w:left="709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Участники Конкурса</w:t>
      </w:r>
    </w:p>
    <w:p>
      <w:pPr>
        <w:pStyle w:val="Normal"/>
        <w:widowControl/>
        <w:spacing w:lineRule="auto" w:line="360" w:before="0" w:after="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К участию в конкурсе допускаются несовершеннолетние граждане в возрасте от 10 до 17 лет включительно на момент подачи заявки.</w:t>
      </w:r>
    </w:p>
    <w:p>
      <w:pPr>
        <w:pStyle w:val="Normal"/>
        <w:widowControl/>
        <w:spacing w:lineRule="auto" w:line="360" w:before="0" w:after="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Участие может быть индивидуальным или коллективным (творческая группа не более 3 человек). В случае коллективного участия возраст всех членов группы должен соответствовать п. 3.1.</w:t>
      </w:r>
    </w:p>
    <w:p>
      <w:pPr>
        <w:pStyle w:val="Normal"/>
        <w:widowControl/>
        <w:spacing w:lineRule="auto" w:line="360" w:before="0" w:after="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От одного участника / коллектива принимается не более одной конкурсной работы в каждой номинации. </w:t>
      </w:r>
    </w:p>
    <w:p>
      <w:pPr>
        <w:pStyle w:val="Normal"/>
        <w:widowControl/>
        <w:spacing w:lineRule="auto" w:line="360" w:before="0" w:after="0"/>
        <w:ind w:hanging="0" w:left="709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Номинации и требования к конкурсным работам</w:t>
      </w:r>
    </w:p>
    <w:p>
      <w:pPr>
        <w:pStyle w:val="Normal"/>
        <w:widowControl/>
        <w:spacing w:lineRule="auto" w:line="360" w:before="0" w:after="0"/>
        <w:ind w:hanging="0" w:left="709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Конкурс проводится по двум номинациям: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Номинация 1</w:t>
      </w:r>
      <w:r>
        <w:rPr>
          <w:rFonts w:ascii="Times New Roman" w:hAnsi="Times New Roman"/>
          <w:sz w:val="28"/>
        </w:rPr>
        <w:t xml:space="preserve">: Графическая реклама (статичный визуальный контент) 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Форматы: плакат (постер), буклет (раскрытие на А4), социальная инфографика.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Технические требования: размер файла не более 5 Мбайт в формате JPGс разрешением 200 dpi.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Номинация 2</w:t>
      </w:r>
      <w:r>
        <w:rPr>
          <w:rFonts w:ascii="Times New Roman" w:hAnsi="Times New Roman"/>
          <w:sz w:val="28"/>
        </w:rPr>
        <w:t>: Видеореклама/ анимационный ролик (динамический аудиовизуальный контент)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Форматы: игровой мини-ролик, анимация (2D/3D), слайд-шоу с голосовым сопровождением.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- Хронометраж: от 20 до 90 секунд.</w:t>
      </w:r>
      <w:bookmarkEnd w:id="0"/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Технические требования: разрешение не ниже 1280х720 px, формат MP4, H.264, битрейт не менее 2 Мбит/с. 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субтитров приветствуется.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Содержательное требование к работам (общее для всех номинаций)</w:t>
        <w:br/>
        <w:t xml:space="preserve">         - рекламное сообщение должно быть направлено на противодействие одному или нескольким механизмам вовлечения несовершеннолетних в преступления                                  (обещание материальной выгоды, ложный авторитет, психологическое давление, манипуляция чувством дружбы или романтическими отношениями, угрозы и шантаж и т.д.);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информация должна быть достоверной, соответствовать действующему законодательству РФ; 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 допускается демонстрация сцен насилия, жестокости, асоциального поведения в положительном или негативном ключе, а также использование элементов криминальной субкультуры (жаргон, символика) без их критической маркировки; 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обязательным является наличие конструктивного посыла (алгоритм безопасного поведения: к кому обратиться, как отказаться, каковы правовые последствия участия в преступлении;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 Работы не соответствующие техническим требованиям или содержательным требованиям к участию в Конкурсе не допускаются.</w:t>
      </w:r>
    </w:p>
    <w:p>
      <w:pPr>
        <w:pStyle w:val="Normal"/>
        <w:widowControl/>
        <w:spacing w:lineRule="auto" w:line="360" w:before="0" w:after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 Критерии оценки конкурсных работ</w:t>
      </w:r>
    </w:p>
    <w:p>
      <w:pPr>
        <w:pStyle w:val="Normal"/>
        <w:widowControl/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производится по 100-балльной шкале ( каждый критерий от 0 до 20 баллов) с последующим суммированием </w:t>
      </w:r>
    </w:p>
    <w:p>
      <w:pPr>
        <w:pStyle w:val="Normal"/>
        <w:widowControl/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5097"/>
      </w:tblGrid>
      <w:tr>
        <w:trPr/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Критерий 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Содержательное описание </w:t>
            </w:r>
          </w:p>
        </w:tc>
      </w:tr>
      <w:tr>
        <w:trPr/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Фактологическая корректность 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Соответствие содержания рекламного сообщения данным криминологии, возрастной психологии и юриспруденции; отсутствие ложных или вводящих в заблуждение утверждений </w:t>
            </w:r>
          </w:p>
        </w:tc>
      </w:tr>
      <w:tr>
        <w:trPr/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Убедительность 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Способность рекламного продукта формировать когнитивный диссонанс в отношении предложений криминального характера и мотивировать к отказу от противоправных действий </w:t>
            </w:r>
          </w:p>
        </w:tc>
      </w:tr>
      <w:tr>
        <w:trPr/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Соответствие целевой аудитории 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Адаптация языка. Образов и аргументации к возрастной группе 10-17 лет; учет актуальных для несовершеннолетних ценностных ориентаций и каналов восприятия </w:t>
            </w:r>
          </w:p>
        </w:tc>
      </w:tr>
      <w:tr>
        <w:trPr/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Творческая смысловая оригинальность 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Новизна рекламного хода, нестандартная визуализация или сценарная структура при сохранении ясности основного сообщения </w:t>
            </w:r>
          </w:p>
        </w:tc>
      </w:tr>
      <w:tr>
        <w:trPr/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Качество исполнения 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Техническая реализация (композиция, цветокоррекция, звук. Монтаж, читаемость текста), отсутствие дефектов, влияющих на восприятие </w:t>
            </w:r>
          </w:p>
        </w:tc>
      </w:tr>
    </w:tbl>
    <w:p>
      <w:pPr>
        <w:pStyle w:val="Normal"/>
        <w:widowControl/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балл определяется как среднее арифметическое оценок членов жюри. Победители выявляются отдельно в каждой номинации.</w:t>
      </w:r>
    </w:p>
    <w:p>
      <w:pPr>
        <w:pStyle w:val="Normal"/>
        <w:widowControl/>
        <w:spacing w:lineRule="auto" w:line="360" w:before="0" w:after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 Порядок и сроки проведения Конкурса</w:t>
      </w:r>
    </w:p>
    <w:p>
      <w:pPr>
        <w:pStyle w:val="Normal"/>
        <w:widowControl/>
        <w:spacing w:lineRule="auto" w:line="360" w:before="0" w:after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Конкурс проводится в два этапа: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Этап 1 </w:t>
      </w:r>
      <w:r>
        <w:rPr>
          <w:rFonts w:ascii="Times New Roman" w:hAnsi="Times New Roman"/>
          <w:sz w:val="28"/>
        </w:rPr>
        <w:t xml:space="preserve">- прием заявок и конкурсных материалов: с  30 апреля по 20 мая текущего года. Заявка подается посредством направления письма в электронном виде на электронную почту прокуратуры Пермского края: Onl@59.mailop.ru по разработанной форме Заявки и включает: 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регистрационную анкету (ФИО участника (ов), возраст, контактные данные;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согласие на обработку персональных данных (от законного представителя);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ссылку на файлообменник или непосредственно файл конкурсной работы;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Этап 2 </w:t>
      </w:r>
      <w:r>
        <w:rPr>
          <w:rFonts w:ascii="Times New Roman" w:hAnsi="Times New Roman"/>
          <w:sz w:val="28"/>
        </w:rPr>
        <w:t>- работа жюри и подведение итогов: с 21 мая по 28 мая текущего года. Жюри оценивают работы анонимно (работы кодируются). Результаты оформляются протоколом.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Торжественное объявление победителя и приуроченное к Международному дню защиты детей награждение.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 Жюри Конкурса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Состав жюри формируется Организатором.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Жюри возглавляет председатель который имеет решающий голос при равенстве оценок.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Решения жюри оформляются протоколом. 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8. Награждение победителей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 В каждой номинации присуждаются: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одно первое место (диплом I степени)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одно второе место (диплом II степени)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одно третье место (диплом III степени)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Лучшие работы могут быть рекомендованы к размещению в образовательных учреждениях, на муниципальных информационных стендах.</w:t>
      </w:r>
    </w:p>
    <w:p>
      <w:pPr>
        <w:pStyle w:val="Normal"/>
        <w:widowControl/>
        <w:spacing w:lineRule="auto" w:line="360" w:before="0" w:after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9. Заключительные положения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Представляя работу на Конкурс. Участник (его законный представитель) подтверждает, что она является оригинальной, не нарушает авторские и смежные права третьих лиц, и дает согласие на использование Организаторам работы в некоммерческих просветительских целях.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По всем  вопросам, не урегулированным настоящим Положением, решение принимает Организатор.</w:t>
      </w:r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9.3. Контактная информация Организатора: (Пермский край, г. Пермь,                                 ул. Луначарского, д. 60, электронная почта: </w:t>
      </w:r>
      <w:hyperlink r:id="rId2">
        <w:r>
          <w:rPr>
            <w:rFonts w:ascii="Times New Roman" w:hAnsi="Times New Roman"/>
            <w:sz w:val="28"/>
          </w:rPr>
          <w:t>Onl@59.mailop.ru.</w:t>
        </w:r>
      </w:hyperlink>
    </w:p>
    <w:p>
      <w:pPr>
        <w:pStyle w:val="Normal"/>
        <w:widowControl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firstLine="709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firstLine="709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360" w:before="0" w:after="0"/>
        <w:ind w:hanging="0" w:left="70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hanging="0" w:left="709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ЗАЯВКА </w:t>
      </w:r>
    </w:p>
    <w:p>
      <w:pPr>
        <w:pStyle w:val="Normal"/>
        <w:widowControl/>
        <w:spacing w:lineRule="auto" w:line="240" w:before="0" w:after="0"/>
        <w:ind w:hanging="0" w:left="709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участие в конкурсе рекламных материалов социального характера «ДЕТСТВО БЕЗ РИСКА»</w:t>
      </w:r>
    </w:p>
    <w:p>
      <w:pPr>
        <w:pStyle w:val="Normal"/>
        <w:widowControl/>
        <w:spacing w:lineRule="auto" w:line="240" w:before="0" w:after="0"/>
        <w:ind w:hanging="0" w:left="70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numPr>
          <w:ilvl w:val="1"/>
          <w:numId w:val="2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(при наличии) /наименование авторского коллектива:____________________________________________________</w:t>
      </w:r>
    </w:p>
    <w:p>
      <w:pPr>
        <w:pStyle w:val="Normal"/>
        <w:widowControl/>
        <w:numPr>
          <w:ilvl w:val="1"/>
          <w:numId w:val="2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рождения (число, месяц, год) для физических лиц):______________</w:t>
      </w:r>
    </w:p>
    <w:p>
      <w:pPr>
        <w:pStyle w:val="Normal"/>
        <w:widowControl/>
        <w:numPr>
          <w:ilvl w:val="1"/>
          <w:numId w:val="2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жительства/ регистрации /юридический адрес:_________________________________________________________</w:t>
      </w:r>
    </w:p>
    <w:p>
      <w:pPr>
        <w:pStyle w:val="Normal"/>
        <w:widowControl/>
        <w:numPr>
          <w:ilvl w:val="1"/>
          <w:numId w:val="2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телефоны:__________________________________________</w:t>
      </w:r>
    </w:p>
    <w:p>
      <w:pPr>
        <w:pStyle w:val="Normal"/>
        <w:widowControl/>
        <w:numPr>
          <w:ilvl w:val="1"/>
          <w:numId w:val="2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работы, учебы____________________________________________</w:t>
      </w:r>
    </w:p>
    <w:p>
      <w:pPr>
        <w:pStyle w:val="Normal"/>
        <w:widowControl/>
        <w:numPr>
          <w:ilvl w:val="1"/>
          <w:numId w:val="2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Номинация и название конкурсной работы_________________________</w:t>
      </w:r>
    </w:p>
    <w:p>
      <w:pPr>
        <w:pStyle w:val="Normal"/>
        <w:widowControl/>
        <w:numPr>
          <w:ilvl w:val="1"/>
          <w:numId w:val="2"/>
        </w:numPr>
        <w:spacing w:lineRule="auto" w:line="240" w:before="0" w:after="0"/>
        <w:ind w:hanging="360" w:left="144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предоставления конкурсной работы: оптический носитель или URL-адрес на облачном сервисе__________________________________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>Прошу зарегистрировать в качестве участника конкурса рекламных материалов социального характера «ДЕТСТВО БЕЗ РИСКА». Представленная Работа не нарушает авторские права и иные права интеллектуальной собственности третьих лиц. Согласен (согласны) на безвозмездное использование представляемой конкурсной работы в целях размещения  эфире региональных телевизионных каналов, на видео- и рекламных установках на территории Российской Федерации, в информационно-телекомуникационной сети «Интернет».</w:t>
      </w:r>
    </w:p>
    <w:p>
      <w:pPr>
        <w:pStyle w:val="Normal"/>
        <w:widowControl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    »_____________ 2026 г.</w:t>
      </w:r>
    </w:p>
    <w:p>
      <w:pPr>
        <w:pStyle w:val="Normal"/>
        <w:widowControl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Подпись ________________  </w:t>
      </w:r>
    </w:p>
    <w:p>
      <w:pPr>
        <w:pStyle w:val="Normal"/>
        <w:widowControl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68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691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33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331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71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611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611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251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ListParagraph">
    <w:name w:val="List Paragraph"/>
    <w:link w:val="ListParagraph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bidi w:val="0"/>
      <w:spacing w:lineRule="auto" w:line="259" w:before="0" w:after="16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59" w:before="0" w:after="16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59" w:before="0" w:after="16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59" w:before="0" w:after="16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59" w:before="0" w:after="16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160"/>
      <w:ind w:left="720"/>
      <w:contextualSpacing/>
    </w:pPr>
    <w:rPr/>
  </w:style>
  <w:style w:type="paragraph" w:styleId="Internetlink">
    <w:name w:val="Internet link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59" w:before="0" w:after="16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59" w:before="0" w:after="16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59" w:before="0" w:after="16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59" w:before="0" w:after="16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59" w:before="0" w:after="16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59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2">
    <w:name w:val="Table Grid"/>
    <w:basedOn w:val="Style_25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2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nl@59.mailop.ru)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LibreOffice/7.6.2.1$Windows_X86_64 LibreOffice_project/56f7684011345957bbf33a7ee678afaf4d2ba333</Application>
  <AppVersion>15.0000</AppVersion>
  <Pages>7</Pages>
  <Words>1021</Words>
  <Characters>7650</Characters>
  <CharactersWithSpaces>8741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2026-04-23T09:54:00Z</dcterms:created>
  <dc:creator/>
  <dc:description/>
  <dc:language>ru-RU</dc:language>
  <cp:lastModifiedBy/>
  <dcterms:modified xsi:type="dcterms:W3CDTF">2026-04-30T14:07:56Z</dcterms:modified>
  <cp:revision>1</cp:revision>
  <dc:subject/>
  <dc:title/>
</cp:coreProperties>
</file>